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26" w:rsidRDefault="008F102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6725" cy="666750"/>
            <wp:effectExtent l="19050" t="0" r="9525" b="0"/>
            <wp:docPr id="1" name="Рисунок 1" descr="Привольненское  СП Каневского р-на 4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вольненское  СП Каневского р-на 4 ш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1A2" w:rsidRPr="008F1026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8F1026"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ПРИВОЛЬНЕНСКОГО</w:t>
      </w: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CA51A2" w:rsidRPr="008F1026" w:rsidRDefault="008F102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КАНЕВСКОГО</w:t>
      </w:r>
      <w:r w:rsidR="00B02ED6"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p w:rsidR="00CA51A2" w:rsidRPr="008D69DA" w:rsidRDefault="00CA51A2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CA51A2" w:rsidRPr="008F1026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8F10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A51A2" w:rsidRPr="008D69DA" w:rsidRDefault="00CA51A2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1026" w:rsidRDefault="008F102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20.06.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                                     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A74F7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   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Привольная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D69DA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местного значения, включенных в реестр муниципальной собственности </w:t>
      </w:r>
      <w:r w:rsidR="008F1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Привольненского</w:t>
      </w:r>
      <w:r w:rsidRPr="008D6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</w:t>
      </w:r>
      <w:r w:rsidR="008F1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Каневского </w:t>
      </w:r>
      <w:r w:rsidRPr="008D6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района</w:t>
      </w:r>
    </w:p>
    <w:p w:rsidR="00CA51A2" w:rsidRPr="00D80318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80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</w:t>
      </w:r>
      <w:r w:rsidRPr="00D80318">
        <w:rPr>
          <w:rStyle w:val="Hyperlink0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от 06.10.2003 № 131-ФЗ</w:t>
      </w:r>
      <w:r w:rsidRPr="00D803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13 Федерального закона от 08.11.2007 № 257-ФЗ «Об автомобильных дорогах и о дорожной деятельности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 и о внесении изменений в отдельные законодательные акты Российской Федерации», руководствуясь Уставом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Каневского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района, постановляю: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стоимость и перечень услуг по присоединению объектов дорожного сервиса к автомобильным дорогам общего пользования местного значения, включенных в реестр муниципальной собственности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r w:rsidR="008F102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r w:rsidR="00972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района (прилагается).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Общему отделу администрации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r w:rsidR="008F102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r w:rsidR="008F102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обеспечить размещение настоящего постановления на официальном сайте администрации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r w:rsidR="008F102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за выполнением настоящего постановления оставляю за собой.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4. Постановление вступает в силу со дня его о</w:t>
      </w:r>
      <w:r w:rsidR="002959C5">
        <w:rPr>
          <w:rFonts w:ascii="Times New Roman" w:hAnsi="Times New Roman" w:cs="Times New Roman"/>
          <w:color w:val="000000" w:themeColor="text1"/>
          <w:sz w:val="28"/>
          <w:szCs w:val="28"/>
        </w:rPr>
        <w:t>бнародования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240A2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</w:p>
    <w:p w:rsidR="00CA51A2" w:rsidRPr="008D69DA" w:rsidRDefault="008F1026" w:rsidP="00240A2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Привольненского 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CA51A2" w:rsidRPr="008D69DA" w:rsidRDefault="008F1026" w:rsidP="00240A2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                                                                            Д.С. Ерофеев</w:t>
      </w:r>
    </w:p>
    <w:p w:rsidR="000D6CF5" w:rsidRDefault="00B02ED6" w:rsidP="002959C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0D6CF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CA51A2" w:rsidRPr="008D69DA" w:rsidRDefault="00B02ED6" w:rsidP="000D6CF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CA51A2" w:rsidRPr="008D69DA" w:rsidRDefault="008F1026" w:rsidP="000D6CF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ED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</w:p>
    <w:p w:rsidR="00CA51A2" w:rsidRPr="008D69DA" w:rsidRDefault="008F1026" w:rsidP="000D6CF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20.06.2024 г. № 72</w:t>
      </w:r>
    </w:p>
    <w:p w:rsidR="00CA51A2" w:rsidRPr="008D69DA" w:rsidRDefault="00B02ED6" w:rsidP="000D6CF5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right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535D90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center"/>
        <w:rPr>
          <w:rStyle w:val="a6"/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Стоимость</w:t>
      </w:r>
      <w:r w:rsidR="00EE13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D6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перечень услуг по присоединению объектов дорожного сервиса к автомобильным дорогам общего пользования местного значения, включенных в реестр муниципальной собственности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r w:rsidR="008F102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r w:rsidR="008F1026" w:rsidRPr="008D6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D6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района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При присоединении объектов дорожного сервиса к автомобильным дорогам общего пользования местного значения, включенных в реестр муниципальной собственности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r w:rsidR="008F102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r w:rsidR="008F102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района (далее – автомобильная дорога) по договору о присоединении соответствующего объекта дорожного сервиса оказываются следующие услуги: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а) согласование размещения объекта дорожного сервиса, примыканий объекта к автомобильной дороге и инженерных коммуникаций, проходящих через придорожные полосы и полосы отвода автомобильной дороги, к объекту дорожного сервиса в пределах таких полос автомобильной дороги;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б) разработка технических условий размещения объекта дорожного сервиса, примыканий объекта дорожного сервиса к автомобильной дороге и инженерных коммуникаций, проходящих через придорожные полосы и полосы отвода автомобильной дороги, к объекту дорожного сервиса, в пределах таких полос автомобильной дороги для согласования акта выбора земельного участка и разработки проектной документации по строительству объекта дорожного сервиса;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в) согласование проектной документации по размещению объекта дорожного сервиса, примыканий объекта дорожного сервиса к автомобильной дороге и инженерных коммуникаций, проходящих через придорожные полосы и полосы отвода автомобильной дороги, к объекту дорожного сервиса, в пределах таких полос автомобильной дороги.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2. Стоимость услуги по присоединению объекта дорожного сервиса к автомобильной дороге рассчитывается по следующей формуле:</w:t>
      </w:r>
    </w:p>
    <w:p w:rsidR="00966D69" w:rsidRDefault="00966D69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D69" w:rsidRDefault="00B02ED6" w:rsidP="00966D6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 = Б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x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x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Км x</w:t>
      </w:r>
      <w:r w:rsidR="00CA5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x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Кп,</w:t>
      </w:r>
      <w:r w:rsidR="00CA5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6D69" w:rsidRDefault="00966D69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Ст – стоимость услуги по присоединению объекта дорожного сервиса к автомобильной дороге;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173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– базовая стоимость 1 квадратного метра площади объекта дорожного сервиса, равная кадастровой стоимости 1 квадратного метра земельного участка, отведенного под размещение объекта дорожного сервиса;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</w:t>
      </w:r>
      <w:r w:rsidR="0052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– площадь земельного участка, отведенного под размещение объекта дорожного сервиса;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r w:rsidR="0052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– коэффициент «Место расположения объекта дорожного сервиса»</w:t>
      </w:r>
      <w:r w:rsidR="000F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(определяется по таблице 1);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r w:rsidR="005273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– коэффициент «Вид объекта дорожного сервиса» (определяется по таблице 2);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Кп– поправочный коэффициент «Площадь объекта дорожного сервиса»</w:t>
      </w:r>
      <w:r w:rsidR="00162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(определяется по таблице 3).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Таблица 1.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Style w:val="TableNormal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6100"/>
        <w:gridCol w:w="2595"/>
      </w:tblGrid>
      <w:tr w:rsidR="008D69DA" w:rsidRPr="008D69DA" w:rsidTr="00A14BA1">
        <w:trPr>
          <w:trHeight w:val="311"/>
        </w:trPr>
        <w:tc>
          <w:tcPr>
            <w:tcW w:w="654" w:type="dxa"/>
            <w:vAlign w:val="center"/>
          </w:tcPr>
          <w:p w:rsidR="00CA51A2" w:rsidRPr="008D69DA" w:rsidRDefault="00B02ED6" w:rsidP="00A14BA1">
            <w:pPr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099" w:type="dxa"/>
            <w:vAlign w:val="center"/>
          </w:tcPr>
          <w:p w:rsidR="00CA51A2" w:rsidRPr="008D69DA" w:rsidRDefault="00B02ED6" w:rsidP="00A14B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Категория автомобильной дороги</w:t>
            </w:r>
          </w:p>
        </w:tc>
        <w:tc>
          <w:tcPr>
            <w:tcW w:w="2595" w:type="dxa"/>
            <w:vAlign w:val="center"/>
          </w:tcPr>
          <w:p w:rsidR="00176094" w:rsidRDefault="00B02ED6" w:rsidP="00A14BA1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 xml:space="preserve">Значение коэффициента </w:t>
            </w:r>
          </w:p>
          <w:p w:rsidR="00CA51A2" w:rsidRPr="008D69DA" w:rsidRDefault="00B02ED6" w:rsidP="00A14BA1">
            <w:pPr>
              <w:tabs>
                <w:tab w:val="left" w:pos="720"/>
                <w:tab w:val="left" w:pos="1440"/>
                <w:tab w:val="left" w:pos="2160"/>
              </w:tabs>
              <w:suppressAutoHyphens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8D69DA">
              <w:rPr>
                <w:color w:val="000000" w:themeColor="text1"/>
                <w:sz w:val="28"/>
                <w:szCs w:val="28"/>
              </w:rPr>
              <w:t>Км</w:t>
            </w:r>
          </w:p>
        </w:tc>
      </w:tr>
      <w:tr w:rsidR="008D69DA" w:rsidRPr="008D69DA" w:rsidTr="00A14BA1">
        <w:trPr>
          <w:trHeight w:val="311"/>
        </w:trPr>
        <w:tc>
          <w:tcPr>
            <w:tcW w:w="654" w:type="dxa"/>
          </w:tcPr>
          <w:p w:rsidR="00CA51A2" w:rsidRPr="008D69DA" w:rsidRDefault="00B02ED6" w:rsidP="0088531C">
            <w:pPr>
              <w:suppressAutoHyphens/>
              <w:ind w:firstLine="756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9" w:type="dxa"/>
          </w:tcPr>
          <w:p w:rsidR="00CA51A2" w:rsidRPr="008D69DA" w:rsidRDefault="00B02ED6" w:rsidP="008853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ind w:firstLine="756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IV</w:t>
            </w:r>
          </w:p>
        </w:tc>
        <w:tc>
          <w:tcPr>
            <w:tcW w:w="2595" w:type="dxa"/>
          </w:tcPr>
          <w:p w:rsidR="00CA51A2" w:rsidRPr="008D69DA" w:rsidRDefault="00B02ED6" w:rsidP="0088531C">
            <w:pPr>
              <w:suppressAutoHyphens/>
              <w:ind w:firstLine="756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</w:tbl>
    <w:p w:rsidR="00CA51A2" w:rsidRPr="008D69DA" w:rsidRDefault="00CA51A2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Таблица 2.</w:t>
      </w:r>
    </w:p>
    <w:p w:rsidR="00CA51A2" w:rsidRPr="00D17A39" w:rsidRDefault="00B02ED6" w:rsidP="00D17A39">
      <w:pPr>
        <w:suppressAutoHyphens/>
        <w:ind w:firstLine="756"/>
        <w:jc w:val="center"/>
        <w:outlineLvl w:val="0"/>
        <w:rPr>
          <w:color w:val="000000" w:themeColor="text1"/>
          <w:sz w:val="28"/>
          <w:szCs w:val="28"/>
        </w:rPr>
      </w:pPr>
      <w:r w:rsidRPr="00D17A39">
        <w:rPr>
          <w:color w:val="000000" w:themeColor="text1"/>
          <w:sz w:val="28"/>
          <w:szCs w:val="28"/>
        </w:rPr>
        <w:t> </w:t>
      </w:r>
    </w:p>
    <w:tbl>
      <w:tblPr>
        <w:tblStyle w:val="TableNormal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6783"/>
        <w:gridCol w:w="1824"/>
      </w:tblGrid>
      <w:tr w:rsidR="00D17A39" w:rsidRPr="00D17A39" w:rsidTr="00D17A39">
        <w:trPr>
          <w:trHeight w:val="292"/>
        </w:trPr>
        <w:tc>
          <w:tcPr>
            <w:tcW w:w="741" w:type="dxa"/>
            <w:vAlign w:val="center"/>
          </w:tcPr>
          <w:p w:rsidR="00CA51A2" w:rsidRPr="00D17A39" w:rsidRDefault="00B02ED6" w:rsidP="000F126C">
            <w:pPr>
              <w:suppressAutoHyphens/>
              <w:ind w:left="-741"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6782" w:type="dxa"/>
            <w:vAlign w:val="center"/>
          </w:tcPr>
          <w:p w:rsidR="00CA51A2" w:rsidRPr="00D17A39" w:rsidRDefault="00B02ED6" w:rsidP="00D17A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Вид объекта дорожного сервиса</w:t>
            </w:r>
          </w:p>
        </w:tc>
        <w:tc>
          <w:tcPr>
            <w:tcW w:w="1824" w:type="dxa"/>
            <w:vAlign w:val="center"/>
          </w:tcPr>
          <w:p w:rsidR="00CA51A2" w:rsidRPr="00D17A39" w:rsidRDefault="00B02ED6" w:rsidP="00D17A39">
            <w:pPr>
              <w:tabs>
                <w:tab w:val="left" w:pos="720"/>
                <w:tab w:val="left" w:pos="1440"/>
              </w:tabs>
              <w:suppressAutoHyphens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Значен</w:t>
            </w:r>
            <w:r w:rsidR="00D17A39">
              <w:rPr>
                <w:color w:val="000000" w:themeColor="text1"/>
                <w:sz w:val="28"/>
                <w:szCs w:val="28"/>
                <w:lang w:val="ru-RU"/>
              </w:rPr>
              <w:t>и</w:t>
            </w:r>
            <w:r w:rsidRPr="008D69DA">
              <w:rPr>
                <w:color w:val="000000" w:themeColor="text1"/>
                <w:sz w:val="28"/>
                <w:szCs w:val="28"/>
              </w:rPr>
              <w:t>е коэффициента Кв</w:t>
            </w:r>
          </w:p>
        </w:tc>
      </w:tr>
      <w:tr w:rsidR="00D17A39" w:rsidRPr="00D17A39" w:rsidTr="00D17A39">
        <w:trPr>
          <w:trHeight w:val="292"/>
        </w:trPr>
        <w:tc>
          <w:tcPr>
            <w:tcW w:w="741" w:type="dxa"/>
            <w:vAlign w:val="center"/>
          </w:tcPr>
          <w:p w:rsidR="00CA51A2" w:rsidRPr="000F126C" w:rsidRDefault="000F126C" w:rsidP="000F126C">
            <w:pPr>
              <w:suppressAutoHyphens/>
              <w:ind w:left="-741" w:firstLine="756"/>
              <w:jc w:val="center"/>
              <w:outlineLvl w:val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6782" w:type="dxa"/>
            <w:vAlign w:val="center"/>
          </w:tcPr>
          <w:p w:rsidR="00CA51A2" w:rsidRPr="00D17A39" w:rsidRDefault="00B02ED6" w:rsidP="00D17A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Пункт оказания медицинской помощи</w:t>
            </w:r>
          </w:p>
        </w:tc>
        <w:tc>
          <w:tcPr>
            <w:tcW w:w="1824" w:type="dxa"/>
            <w:vAlign w:val="center"/>
          </w:tcPr>
          <w:p w:rsidR="00CA51A2" w:rsidRPr="00D17A39" w:rsidRDefault="00B02ED6" w:rsidP="00D17A39">
            <w:pPr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D17A39" w:rsidRPr="00D17A39" w:rsidTr="00D17A39">
        <w:trPr>
          <w:trHeight w:val="292"/>
        </w:trPr>
        <w:tc>
          <w:tcPr>
            <w:tcW w:w="741" w:type="dxa"/>
            <w:vAlign w:val="center"/>
          </w:tcPr>
          <w:p w:rsidR="00CA51A2" w:rsidRPr="000F126C" w:rsidRDefault="000F126C" w:rsidP="000F126C">
            <w:pPr>
              <w:suppressAutoHyphens/>
              <w:ind w:left="-741" w:firstLine="756"/>
              <w:jc w:val="center"/>
              <w:outlineLvl w:val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6782" w:type="dxa"/>
            <w:vAlign w:val="center"/>
          </w:tcPr>
          <w:p w:rsidR="00CA51A2" w:rsidRPr="008F1026" w:rsidRDefault="00B02ED6" w:rsidP="00D17A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8F1026">
              <w:rPr>
                <w:color w:val="000000" w:themeColor="text1"/>
                <w:sz w:val="28"/>
                <w:szCs w:val="28"/>
                <w:lang w:val="ru-RU"/>
              </w:rPr>
              <w:t>Автостанция, автовокзал, пункт связи (почта, телефон, телеграф)</w:t>
            </w:r>
          </w:p>
        </w:tc>
        <w:tc>
          <w:tcPr>
            <w:tcW w:w="1824" w:type="dxa"/>
            <w:vAlign w:val="center"/>
          </w:tcPr>
          <w:p w:rsidR="00CA51A2" w:rsidRPr="00D17A39" w:rsidRDefault="00B02ED6" w:rsidP="00D17A39">
            <w:pPr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D17A39" w:rsidRPr="00D17A39" w:rsidTr="00D17A39">
        <w:trPr>
          <w:trHeight w:val="292"/>
        </w:trPr>
        <w:tc>
          <w:tcPr>
            <w:tcW w:w="741" w:type="dxa"/>
            <w:vAlign w:val="center"/>
          </w:tcPr>
          <w:p w:rsidR="00CA51A2" w:rsidRPr="000F126C" w:rsidRDefault="000F126C" w:rsidP="000F126C">
            <w:pPr>
              <w:suppressAutoHyphens/>
              <w:ind w:left="-741" w:firstLine="756"/>
              <w:jc w:val="center"/>
              <w:outlineLvl w:val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6782" w:type="dxa"/>
            <w:vAlign w:val="center"/>
          </w:tcPr>
          <w:p w:rsidR="00CA51A2" w:rsidRPr="000F126C" w:rsidRDefault="00B02ED6" w:rsidP="00D17A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0F126C">
              <w:rPr>
                <w:color w:val="000000" w:themeColor="text1"/>
                <w:sz w:val="28"/>
                <w:szCs w:val="28"/>
                <w:lang w:val="ru-RU"/>
              </w:rPr>
              <w:t>Станция технического обслуживания, стоянка автотранспортных средств</w:t>
            </w:r>
          </w:p>
        </w:tc>
        <w:tc>
          <w:tcPr>
            <w:tcW w:w="1824" w:type="dxa"/>
            <w:vAlign w:val="center"/>
          </w:tcPr>
          <w:p w:rsidR="00CA51A2" w:rsidRPr="00D17A39" w:rsidRDefault="00B02ED6" w:rsidP="00D17A39">
            <w:pPr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D17A39" w:rsidRPr="00D17A39" w:rsidTr="00D17A39">
        <w:trPr>
          <w:trHeight w:val="292"/>
        </w:trPr>
        <w:tc>
          <w:tcPr>
            <w:tcW w:w="741" w:type="dxa"/>
            <w:vAlign w:val="center"/>
          </w:tcPr>
          <w:p w:rsidR="00CA51A2" w:rsidRPr="000F126C" w:rsidRDefault="000F126C" w:rsidP="000F126C">
            <w:pPr>
              <w:suppressAutoHyphens/>
              <w:ind w:left="-741" w:firstLine="756"/>
              <w:jc w:val="center"/>
              <w:outlineLvl w:val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</w:p>
        </w:tc>
        <w:tc>
          <w:tcPr>
            <w:tcW w:w="6782" w:type="dxa"/>
            <w:vAlign w:val="center"/>
          </w:tcPr>
          <w:p w:rsidR="00CA51A2" w:rsidRPr="008F1026" w:rsidRDefault="00B02ED6" w:rsidP="00D17A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8F1026">
              <w:rPr>
                <w:color w:val="000000" w:themeColor="text1"/>
                <w:sz w:val="28"/>
                <w:szCs w:val="28"/>
                <w:lang w:val="ru-RU"/>
              </w:rPr>
              <w:t>Гостиница, мотель, кемпинг, пункт общественного питания</w:t>
            </w:r>
          </w:p>
        </w:tc>
        <w:tc>
          <w:tcPr>
            <w:tcW w:w="1824" w:type="dxa"/>
            <w:vAlign w:val="center"/>
          </w:tcPr>
          <w:p w:rsidR="00CA51A2" w:rsidRPr="00D17A39" w:rsidRDefault="00B02ED6" w:rsidP="00D17A39">
            <w:pPr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D17A39" w:rsidRPr="00D17A39" w:rsidTr="00D17A39">
        <w:trPr>
          <w:trHeight w:val="292"/>
        </w:trPr>
        <w:tc>
          <w:tcPr>
            <w:tcW w:w="741" w:type="dxa"/>
            <w:vAlign w:val="center"/>
          </w:tcPr>
          <w:p w:rsidR="00CA51A2" w:rsidRPr="000F126C" w:rsidRDefault="000F126C" w:rsidP="000F126C">
            <w:pPr>
              <w:suppressAutoHyphens/>
              <w:ind w:left="-741" w:firstLine="756"/>
              <w:jc w:val="center"/>
              <w:outlineLvl w:val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6782" w:type="dxa"/>
            <w:vAlign w:val="center"/>
          </w:tcPr>
          <w:p w:rsidR="00CA51A2" w:rsidRPr="008F1026" w:rsidRDefault="00B02ED6" w:rsidP="00D17A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  <w:lang w:val="ru-RU"/>
              </w:rPr>
            </w:pPr>
            <w:r w:rsidRPr="008F1026">
              <w:rPr>
                <w:color w:val="000000" w:themeColor="text1"/>
                <w:sz w:val="28"/>
                <w:szCs w:val="28"/>
                <w:lang w:val="ru-RU"/>
              </w:rPr>
              <w:t>Иные объекты, предназначенные для обслуживания участников дорожного движения по пути следования</w:t>
            </w:r>
          </w:p>
        </w:tc>
        <w:tc>
          <w:tcPr>
            <w:tcW w:w="1824" w:type="dxa"/>
            <w:vAlign w:val="center"/>
          </w:tcPr>
          <w:p w:rsidR="00CA51A2" w:rsidRPr="00D17A39" w:rsidRDefault="00B02ED6" w:rsidP="00D17A39">
            <w:pPr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  <w:tr w:rsidR="00D17A39" w:rsidRPr="00D17A39" w:rsidTr="00D17A39">
        <w:trPr>
          <w:trHeight w:val="292"/>
        </w:trPr>
        <w:tc>
          <w:tcPr>
            <w:tcW w:w="741" w:type="dxa"/>
            <w:vAlign w:val="center"/>
          </w:tcPr>
          <w:p w:rsidR="00CA51A2" w:rsidRPr="000F126C" w:rsidRDefault="000F126C" w:rsidP="000F126C">
            <w:pPr>
              <w:suppressAutoHyphens/>
              <w:ind w:left="-741" w:firstLine="756"/>
              <w:jc w:val="center"/>
              <w:outlineLvl w:val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6782" w:type="dxa"/>
            <w:vAlign w:val="center"/>
          </w:tcPr>
          <w:p w:rsidR="00CA51A2" w:rsidRPr="00D17A39" w:rsidRDefault="00B02ED6" w:rsidP="00D17A3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Автозаправочная станция</w:t>
            </w:r>
          </w:p>
        </w:tc>
        <w:tc>
          <w:tcPr>
            <w:tcW w:w="1824" w:type="dxa"/>
            <w:vAlign w:val="center"/>
          </w:tcPr>
          <w:p w:rsidR="00CA51A2" w:rsidRPr="00D17A39" w:rsidRDefault="00B02ED6" w:rsidP="00D17A39">
            <w:pPr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CA51A2" w:rsidRPr="008D69DA" w:rsidRDefault="00CA51A2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Таблица 3.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Style w:val="TableNormal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0"/>
        <w:gridCol w:w="4089"/>
      </w:tblGrid>
      <w:tr w:rsidR="008D69DA" w:rsidRPr="008D69DA" w:rsidTr="00155689">
        <w:trPr>
          <w:trHeight w:val="453"/>
        </w:trPr>
        <w:tc>
          <w:tcPr>
            <w:tcW w:w="5239" w:type="dxa"/>
            <w:vAlign w:val="center"/>
          </w:tcPr>
          <w:p w:rsidR="00CA51A2" w:rsidRPr="008D69DA" w:rsidRDefault="00B02ED6" w:rsidP="001556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Площадь объекта дорожного сервиса</w:t>
            </w:r>
          </w:p>
        </w:tc>
        <w:tc>
          <w:tcPr>
            <w:tcW w:w="4089" w:type="dxa"/>
            <w:vAlign w:val="center"/>
          </w:tcPr>
          <w:p w:rsidR="00CA51A2" w:rsidRPr="008D69DA" w:rsidRDefault="00B02ED6" w:rsidP="00B74AA8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Значение поправочного коэффициента Кп</w:t>
            </w:r>
          </w:p>
        </w:tc>
      </w:tr>
      <w:tr w:rsidR="008D69DA" w:rsidRPr="008D69DA" w:rsidTr="00155689">
        <w:trPr>
          <w:trHeight w:val="233"/>
        </w:trPr>
        <w:tc>
          <w:tcPr>
            <w:tcW w:w="5239" w:type="dxa"/>
            <w:vAlign w:val="center"/>
          </w:tcPr>
          <w:p w:rsidR="00CA51A2" w:rsidRPr="008D69DA" w:rsidRDefault="00B02ED6" w:rsidP="001556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До 100 кв. м</w:t>
            </w:r>
          </w:p>
        </w:tc>
        <w:tc>
          <w:tcPr>
            <w:tcW w:w="4089" w:type="dxa"/>
            <w:vAlign w:val="center"/>
          </w:tcPr>
          <w:p w:rsidR="00CA51A2" w:rsidRPr="008D69DA" w:rsidRDefault="00B02ED6" w:rsidP="00155689">
            <w:pPr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0,25</w:t>
            </w:r>
          </w:p>
        </w:tc>
      </w:tr>
      <w:tr w:rsidR="008D69DA" w:rsidRPr="008D69DA" w:rsidTr="00155689">
        <w:trPr>
          <w:trHeight w:val="233"/>
        </w:trPr>
        <w:tc>
          <w:tcPr>
            <w:tcW w:w="5239" w:type="dxa"/>
            <w:vAlign w:val="center"/>
          </w:tcPr>
          <w:p w:rsidR="00CA51A2" w:rsidRPr="008D69DA" w:rsidRDefault="00B02ED6" w:rsidP="001556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От 101 до 1000 кв. м</w:t>
            </w:r>
          </w:p>
        </w:tc>
        <w:tc>
          <w:tcPr>
            <w:tcW w:w="4089" w:type="dxa"/>
            <w:vAlign w:val="center"/>
          </w:tcPr>
          <w:p w:rsidR="00CA51A2" w:rsidRPr="008D69DA" w:rsidRDefault="00B02ED6" w:rsidP="00155689">
            <w:pPr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0,5</w:t>
            </w:r>
          </w:p>
        </w:tc>
      </w:tr>
      <w:tr w:rsidR="008D69DA" w:rsidRPr="008D69DA" w:rsidTr="00155689">
        <w:trPr>
          <w:trHeight w:val="233"/>
        </w:trPr>
        <w:tc>
          <w:tcPr>
            <w:tcW w:w="5239" w:type="dxa"/>
            <w:vAlign w:val="center"/>
          </w:tcPr>
          <w:p w:rsidR="00CA51A2" w:rsidRPr="008D69DA" w:rsidRDefault="00B02ED6" w:rsidP="001556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От 1001 до 2500 кв. м</w:t>
            </w:r>
          </w:p>
        </w:tc>
        <w:tc>
          <w:tcPr>
            <w:tcW w:w="4089" w:type="dxa"/>
            <w:vAlign w:val="center"/>
          </w:tcPr>
          <w:p w:rsidR="00CA51A2" w:rsidRPr="008D69DA" w:rsidRDefault="00B02ED6" w:rsidP="00155689">
            <w:pPr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0,75</w:t>
            </w:r>
          </w:p>
        </w:tc>
      </w:tr>
      <w:tr w:rsidR="008D69DA" w:rsidRPr="008D69DA" w:rsidTr="00155689">
        <w:trPr>
          <w:trHeight w:val="233"/>
        </w:trPr>
        <w:tc>
          <w:tcPr>
            <w:tcW w:w="5239" w:type="dxa"/>
            <w:vAlign w:val="center"/>
          </w:tcPr>
          <w:p w:rsidR="00CA51A2" w:rsidRPr="008D69DA" w:rsidRDefault="00B02ED6" w:rsidP="001556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Свыше 2500 кв. м</w:t>
            </w:r>
          </w:p>
        </w:tc>
        <w:tc>
          <w:tcPr>
            <w:tcW w:w="4089" w:type="dxa"/>
            <w:vAlign w:val="center"/>
          </w:tcPr>
          <w:p w:rsidR="00CA51A2" w:rsidRPr="008D69DA" w:rsidRDefault="00B02ED6" w:rsidP="00155689">
            <w:pPr>
              <w:suppressAutoHyphens/>
              <w:ind w:firstLine="756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8D69DA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CA51A2" w:rsidRPr="008D69DA" w:rsidRDefault="00CA51A2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3. Стоимость услуги по присоединению нескольких объектов дорожного сервиса к автомобильной дороге рассчитывается с применением максимального значения коэффициента «Вид объекта дорожного сервиса».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4. Посты дорожно-патрульной службы не учитываются в качестве объекта дорожного сервиса.</w:t>
      </w:r>
      <w:r w:rsidR="00D53A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Средства от оказания услуг по присоединению объектов дорожного сервиса к автомобильным дорогам подлежат зачислению в дорожный фонд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Привольненского</w:t>
      </w:r>
      <w:r w:rsidR="008F102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8F1026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r w:rsidR="008F1026"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района.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CA51A2" w:rsidRPr="008D69DA" w:rsidRDefault="00B02ED6" w:rsidP="0088531C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7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9D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sectPr w:rsidR="00CA51A2" w:rsidRPr="008D69DA" w:rsidSect="00A94C60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35" w:rsidRDefault="000D0435">
      <w:r>
        <w:separator/>
      </w:r>
    </w:p>
  </w:endnote>
  <w:endnote w:type="continuationSeparator" w:id="1">
    <w:p w:rsidR="000D0435" w:rsidRDefault="000D0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A2" w:rsidRDefault="00CA51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35" w:rsidRDefault="000D0435">
      <w:r>
        <w:separator/>
      </w:r>
    </w:p>
  </w:footnote>
  <w:footnote w:type="continuationSeparator" w:id="1">
    <w:p w:rsidR="000D0435" w:rsidRDefault="000D0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1A2" w:rsidRDefault="00CA51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A2"/>
    <w:rsid w:val="000D0435"/>
    <w:rsid w:val="000D6CF5"/>
    <w:rsid w:val="000F126C"/>
    <w:rsid w:val="000F403C"/>
    <w:rsid w:val="000F5287"/>
    <w:rsid w:val="00155689"/>
    <w:rsid w:val="00162BA5"/>
    <w:rsid w:val="00176094"/>
    <w:rsid w:val="00211448"/>
    <w:rsid w:val="00240A24"/>
    <w:rsid w:val="00294A65"/>
    <w:rsid w:val="002959C5"/>
    <w:rsid w:val="003E2A05"/>
    <w:rsid w:val="004273E5"/>
    <w:rsid w:val="00517306"/>
    <w:rsid w:val="0052734F"/>
    <w:rsid w:val="00535D90"/>
    <w:rsid w:val="0058505E"/>
    <w:rsid w:val="005A74F7"/>
    <w:rsid w:val="00636D25"/>
    <w:rsid w:val="00645A1A"/>
    <w:rsid w:val="0070439F"/>
    <w:rsid w:val="0071287A"/>
    <w:rsid w:val="0088531C"/>
    <w:rsid w:val="008D69DA"/>
    <w:rsid w:val="008F1026"/>
    <w:rsid w:val="00945DDE"/>
    <w:rsid w:val="00966D69"/>
    <w:rsid w:val="0097239C"/>
    <w:rsid w:val="00A14BA1"/>
    <w:rsid w:val="00A94C60"/>
    <w:rsid w:val="00B02ED6"/>
    <w:rsid w:val="00B25623"/>
    <w:rsid w:val="00B74AA8"/>
    <w:rsid w:val="00B974B5"/>
    <w:rsid w:val="00C1403D"/>
    <w:rsid w:val="00C1614A"/>
    <w:rsid w:val="00CA51A2"/>
    <w:rsid w:val="00CA56AB"/>
    <w:rsid w:val="00D17A39"/>
    <w:rsid w:val="00D53AE4"/>
    <w:rsid w:val="00D80318"/>
    <w:rsid w:val="00EC427E"/>
    <w:rsid w:val="00EE13A8"/>
    <w:rsid w:val="00F1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6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C60"/>
    <w:rPr>
      <w:u w:val="single"/>
    </w:rPr>
  </w:style>
  <w:style w:type="table" w:customStyle="1" w:styleId="TableNormal">
    <w:name w:val="Table Normal"/>
    <w:rsid w:val="00A94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A94C6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A94C60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6">
    <w:name w:val="Нет"/>
    <w:rsid w:val="00A94C60"/>
  </w:style>
  <w:style w:type="character" w:customStyle="1" w:styleId="Hyperlink0">
    <w:name w:val="Hyperlink.0"/>
    <w:basedOn w:val="a6"/>
    <w:rsid w:val="00A94C60"/>
    <w:rPr>
      <w:outline w:val="0"/>
      <w:color w:val="0000FF"/>
      <w:u w:val="single" w:color="0000FF"/>
    </w:rPr>
  </w:style>
  <w:style w:type="paragraph" w:styleId="a7">
    <w:name w:val="Balloon Text"/>
    <w:basedOn w:val="a"/>
    <w:link w:val="a8"/>
    <w:uiPriority w:val="99"/>
    <w:semiHidden/>
    <w:unhideWhenUsed/>
    <w:rsid w:val="008F10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0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4644</Characters>
  <Application>Microsoft Office Word</Application>
  <DocSecurity>0</DocSecurity>
  <Lines>38</Lines>
  <Paragraphs>10</Paragraphs>
  <ScaleCrop>false</ScaleCrop>
  <Company>Прокуратура РФ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Левченко</cp:lastModifiedBy>
  <cp:revision>5</cp:revision>
  <cp:lastPrinted>2024-06-20T12:09:00Z</cp:lastPrinted>
  <dcterms:created xsi:type="dcterms:W3CDTF">2024-06-20T11:43:00Z</dcterms:created>
  <dcterms:modified xsi:type="dcterms:W3CDTF">2024-06-25T08:25:00Z</dcterms:modified>
</cp:coreProperties>
</file>