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Привольненском сельском поселении проживает – 7 тысяч 15 человек: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в станице Привольной – 6 тысяч 618 человек;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хутор Труд – 364 человека;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хутор Добровольный – 33 человека.</w:t>
      </w:r>
    </w:p>
    <w:p w:rsidR="003C274F" w:rsidRPr="003C274F" w:rsidRDefault="003C274F" w:rsidP="003C274F">
      <w:pPr>
        <w:numPr>
          <w:ilvl w:val="0"/>
          <w:numId w:val="1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Общая площадь сельского поселения – 43 тысяч 637га, из них: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земли поселения – 588га;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земли водного фонда – 25 тысяч 422га;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земли сельхозназначения – 16 тысяч 374га;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лесной фонд – 1 тысяча 77га;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земли запаса – 42га.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8"/>
          <w:szCs w:val="18"/>
          <w:lang w:eastAsia="ru-RU"/>
        </w:rPr>
        <w:t> 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-262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Бюджет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Главным индикатором состояния дел является местный бюджет.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Согласно Решению Совета Привольненского сельского поселения, первоначальные доходы нашего поселения на 2014 год утверждены в сумме 20 миллионов 640 тысяч 500 рублей, из них: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1) собственные доходы – 16 миллионов 555 тысяч рублей, что составляет 62% от общего бюджета;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2) безвозмездные поступления составляют – 4 миллиона 85 тысяч 400 рублей, в т.ч.: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– дотации на выравнивание бюджетной обеспеченности - 3 миллиона 697 тысяч рублей;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субвенции на передаваемые полномочия (</w:t>
      </w:r>
      <w:r w:rsidRPr="003C274F">
        <w:rPr>
          <w:rFonts w:ascii="Arial" w:eastAsia="Times New Roman" w:hAnsi="Arial" w:cs="Arial"/>
          <w:i/>
          <w:iCs/>
          <w:color w:val="2C3A49"/>
          <w:sz w:val="16"/>
          <w:szCs w:val="16"/>
          <w:lang w:eastAsia="ru-RU"/>
        </w:rPr>
        <w:t>военный учет</w:t>
      </w: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) – 388 тысяч 100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31 декабря 2014 года общий объем доходов увеличен до 24 миллионов 617 тысяч 400 рублей - это больше первоначального на 3 миллиона 976 тысяч 900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Из них собственные доходы увеличены на 6 миллионов 781 тыс. рублей. Увеличение произошло по каждому виду налога поступающего в бюджет нашего поселения.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Безвозмездные поступления увеличились на 7 миллионов 204 тысячи 400 рублей из них: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за счет Краевой целевой программы « Кадровое обеспечение сферы культуры и искусства» - на 4 миллиона 704 тысячи 400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за счет Краевой целевой программы «Капитальный ремонт автомобильных дорог» - 2 миллиона 500 тыс.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За 2014 год собственные доходы исполнены в сумме 14 миллионов 29 тысяч 700 рублей, что составляет 102,2% от плана.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Расходы бюджета: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Первоначально бюджет поселения на 2014год принят с расходами в сумме 20 миллионов 640 тысяч рублей, что выше, чем в прошлом году на 2 миллиона 753 тысячи 500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Изменения в расходную часть бюджета поселения вносились в течение года несколько раз.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 учетом внесенных изменений, плановые расходы составили 27 миллионов 515 тысяч 300 рублей, что на 6 миллионов 874 тысяч 800 рублей или на 25% больше первоначально утвержденных расходов.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Исполнение бюджета по расходам за 2014 год составило 25 миллионов 826 тысяч 359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Основными расходами бюджета Привольненского сельского поселения явились: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расходы на культуру - 43% или 11 миллионов 824 тысячи 600 рублей. Из них на заработную плату и стимулирующие выплаты – 10 миллионов 262 тысячи 588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и расходы на благоустройство - 2 миллиона 781 тысячу 750 рублей </w:t>
      </w:r>
      <w:r w:rsidRPr="003C274F">
        <w:rPr>
          <w:rFonts w:ascii="Arial" w:eastAsia="Times New Roman" w:hAnsi="Arial" w:cs="Arial"/>
          <w:i/>
          <w:iCs/>
          <w:color w:val="2C3A49"/>
          <w:sz w:val="16"/>
          <w:szCs w:val="16"/>
          <w:lang w:eastAsia="ru-RU"/>
        </w:rPr>
        <w:t>(ремонтные работы уличного освещения, оплата уличного освещения, содержание свалки, кладбища, уборка улиц и вывоз ТБО).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08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Основные приоритеты бюджетных расходов за 2014год соответствуют решению задач социальной направленности.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Сельское хозяйство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Основой экономики нашего поселения остается сельскохозяйственная отрасль.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в хозяйствах сельского поселения посеяно – 6 тысяч 709 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Валовой сбор зерновых колосовых и зернобобовых культур составил 36 тысяч тонн.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Урожайность зерновых культур – в среднем по поселению составила 55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Наивысшей урожайности добилась группа юридических лиц: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ЗАО «Лоджим» - 72,3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«Элегия» - 66,7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«Агроуслуги» - 62,3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«Агротек» - 62,3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«Флагман» - 58,6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«Искра» - 52,2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Подсолнечника было посеяно – 1 тысяча 754га.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Валовой сбор составил более 4 тысяч 900 тонн. Урожайность данной культуры - 28,6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Наивысшей урожайности достигли: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ЗАО «Лоджим» - 38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«Элегия» - 31,4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«Агроуслуги» - 30,0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«Флагман» - 29,7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Посевы сахарной свеклы в Привольненском сельском поселении в 2014 году составили 160 га. Средняя урожайность – 400 ц/га. Всего получено 10 тысяч тонн сахарной свеклы.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Численность фуражных коров на 01 января 2014 года составляет 526 голов.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Валовой надой молока за 2014 год составил 3 тысяч 471 тонну молока.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Привольненском сельском поселении осуществляют свою деятельность 7 крестьянских фермерских хозяйств на площади 2 тысячи 602 га. и 1 тысяча 887 личных подсобных хозяйств на площади 375га.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Крестьянскими фермерскими хозяйствами в уборке «Урожая -2014 года»: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валовой сбор зерновых колосовых и зернобобовых культур составил – 6 тысяч 897 тонн;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урожайность – 49 ц/га.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За прошедший год главы личных подсобных хозяйств и индивидуальные предприниматели - сельскохозяйственные товаропроизводители получили субсидий на приобретение племенных и товарных сельскохозяйственных животных: (3 человека) - 73 тысячи 550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Выдано документов для получения кредитов на развитие личного подсобного хозяйства на сумму 1 миллион 500 тысяч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личных подсобных хозяйствах в 2014году содержалось: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КРС – 500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Коров - 62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Птицы – более 50 тысяч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Кролики – более 2 тысячи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Овцы, козы – 300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Лошади – 8 голов.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малых формах хозяйствования произведено за прошедший год: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Мясо – 642 тонны;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Молока – 450 тонн;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Картофеля - 430 тонн;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Овощей – 653 тонны.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Построено теплиц и парников общей площадью 2 тысячи кв.м.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Лучшими главами личного подсобного хозяйства сельского поселения, перешедшими на альтернативное выращивание в животноводстве в связи с африканской чумой свиней являются:</w:t>
      </w:r>
    </w:p>
    <w:p w:rsidR="003C274F" w:rsidRPr="003C274F" w:rsidRDefault="003C274F" w:rsidP="003C274F">
      <w:pPr>
        <w:numPr>
          <w:ilvl w:val="0"/>
          <w:numId w:val="2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Федорищева Ирина Григорьевна – занимается практически всеми видами деятельности: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1.1. Животноводство – имеет 2 коровы, среднесуточный надой молока - 30 литров на фуражную корову. На рынке реализует молочную продукцию, а это творог, масло, сыр.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1.2. Овощеводство – площадь огорода составляет: 1 га, произведено продукции (овощей) - 40 тонн.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1.3. Птицеводство – имеет 350 голов птицы, реализовано 10 000 яиц.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1.4. Садоводство и виноградарство - выращено и реализовано 10 тонн плодов и ягод.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1.5. Имеется теплицы общей площадью: 200 кв.м., где выращено и реализовано 10 тысяч шт. цветов тюльпанов.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Место реализации выращенной продукции - рынок ст. Каневская и город Сочи.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Семья Федорищевых принимает активное участие в агропромышленной «Ярмарке» в городе Краснодар с 2013 года, также планируют и в этом 2015 году представлять выращенную продукцию на своём приусадебном участке.</w:t>
      </w:r>
    </w:p>
    <w:p w:rsidR="003C274F" w:rsidRPr="003C274F" w:rsidRDefault="003C274F" w:rsidP="003C274F">
      <w:pPr>
        <w:numPr>
          <w:ilvl w:val="0"/>
          <w:numId w:val="3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Гурина Надежда Алексеевна - вид деятельности - молочное и мясное животноводство.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Поголовье КРС: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всего - 10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коровы - 9 голов;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телки - 1 голова.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Среднесуточный надой молока - 30 литров на фуражную корову.</w:t>
      </w:r>
    </w:p>
    <w:p w:rsidR="003C274F" w:rsidRPr="003C274F" w:rsidRDefault="003C274F" w:rsidP="003C274F">
      <w:pPr>
        <w:numPr>
          <w:ilvl w:val="0"/>
          <w:numId w:val="4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Недвига Сергей Викторович - вид деятельности животноводство: разведение нутрий поголовье – 300 голов.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Строительство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Объем ввода жилых домов в частном секторе за истекший период составил 12 домов общей площадью 1тысяча 60кв.м.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 целью создания условий и возможности  осуществления в дальнейшем строительства различных объектов утвержден Генеральный план поселения.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Потребительская сфера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Одной из доминирующих отраслей экономики поселения является торговля.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 xml:space="preserve">На потребительском рынке Привольненского сельского поселения осуществляет свою деятельность 52 стационарных объектов розничной торговли, среди них крупные предприятия как  Привольненское сельпо, магазин </w:t>
      </w: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«Магнит» ЗАО «Тандер», магазин ООО фирмы «Сангистиль», 14 объектов бытового обслуживания, 5 объектов общественного питания, 3 аптеки.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целях недопущения необоснованного роста цен оперативной группой, состоящей из специалистов администрации сельского поселения, регулярно проверяются предприятия розничной торговли.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Инвестиционная деятельность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Инвестиционная политика администрации поселения направлена на обеспечение эффективной перестройки хозяйственного комплекса и повышение его эффективности, формирования благоприятной социальной среды.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территории поселения в 2014году помимо инвестиционных вложений в инфраструктуру (ремонт дорог, водопровод) начинает возобновляться перерабатывающая отрасль.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Предпринимателями выкуплен консервный цех (Беляева И.В.), в котором налажено производство салатов и напитков из натуральных продуктов. Запланировано закупка оборудования для хлебопекарни и выпуска питьевой и газированной воды.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Что дает дополнительные рабочие места.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Социальная сфера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Занятость населения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Численность экономически активного населения составляет  4 тысячи 524 человека, что составляет 65% от общей численности населения.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Среднегодовой уровень регистрируемой безработицы на конец 2014 года составил 0,89 %.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в бюджете Привольненского сельского поселения было предусмотрено 20 тысяч рублей для трудоустройства подростков в летний период.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Образование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Отрасль образования в поселении представлена: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двумя общеобразовательными школами: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№ 13 в станице Привольной, и № 9 в хуторе Труд в которых обучается 529 учащихся;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двумя детскими садами – воспитанниками, которых является 198 ребят.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Средняя школа № 13 в течение 2014 года работала в режиме автономного учреждения и продолжает работать в режиме эксперимента по введению ежедневного часа физкультуры.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Кроме того школа готовит трактористов –машинистов категории В, С, 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Школа постоянно работает в инновационном режиме, активно внедряет передовые технологии и формы организации учебной деятельности: с 2007 года школа участвует в предпрофильной подготовке, четыре года реализует профильное обучение по информационно- технологическому профилю, с 2013 года агротехнологический профиль.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ГИА-9 участвовал 41 выпускник, все успешно прошли государственную итоговую аттестацию, как по обязательным предметам, так и по предметам по выбору.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едином государственном экзамене участвовало 30 выпускников, все преодолели порог успешности и получили аттестаты за курс средней общей школы. Следует отметить, что в 11 А, профильном классе, средний балл и по русскому языку, и по математике выше районных и краевых показателей и составил 71,2 и 48,5 балла соответственно.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 2006 года школа носит имя дважды Героя Советского Союза Т.Т.Хрюкина, поддерживает тесную связь с его потомками. В марте 2013 года в школе открыт музей «Памяти начало». Потомки Хрюкина оказали помощь для открытия музея. Биография Героя является примером для подражания и воспитания подрастающего поколения. На базе музея проходят классные часы, встречи с ветеранами, замечательными людьми.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Ученики школы активно и результативно показывают свои знания в интеллектуальных конкурсах, проектах, олимпиадах, научно-практических конференциях.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2013 году школа вошла в «ТОП – 54», т.е. вошла в 54 лучших  сельских школ России. В 2014 году школа вошла в «ТОП – 200», лучших  школ России и только две школы Краснодарского края, в том числе и СОШ №13, стали лучшими дважды.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Учащиеся активно принимают участие во Всероссийской олимпиаде школьников по различным предметам.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школе также успешно реализуются несколько направлений воспитательной работы. Наиболее значимыми в настоящее время являются: спортивно – оздоровительное, художественно - эстетическое и гражданско – патриотическое направления. Ежедневная работа по развитию творческих и физических способностей и возможностей учащихся приносит положительный результат не только детям, но и престижу поселения. Наши ученики за прошедший год 24 раза стали победителями и призерами муниципальных спортивных соревнований, 4 раза подтвердили свои достижения в крае в командном и в индивидуальном первенствах. Замечательные творческие способности наших детей принесли 27 призовых мест в районе и 5 краевых побед.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год 70-летия Победы в ВОВ приоритетным направлением воспитательной работы школы является патриотическое. </w:t>
      </w:r>
      <w:r w:rsidRPr="003C274F">
        <w:rPr>
          <w:rFonts w:ascii="Arial" w:eastAsia="Times New Roman" w:hAnsi="Arial" w:cs="Arial"/>
          <w:color w:val="2C3A49"/>
          <w:sz w:val="16"/>
          <w:szCs w:val="16"/>
          <w:bdr w:val="none" w:sz="0" w:space="0" w:color="auto" w:frame="1"/>
          <w:lang w:eastAsia="ru-RU"/>
        </w:rPr>
        <w:t>Нашей главной задачей стало привлечение учащихся к познанию беспримерного подвига Советского народа и Армии в Великой Отечественной войне 1941-1945 годов, к познанию истории страны, края и истории своей семьи, примеров беззаветного служения Родине защитниками ее интересов, к познанию и уважению лучших семейных традиций. Ярким примером реализации данной задачи стало участие детей и их родителей в масштабной поисково-исследовательской акции «Летопись Победы», результаты которой можно </w:t>
      </w: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отследить на школьном сайте, и в оформлении стены памяти «70-летию Победы в ВОВ, посвящается. Живая память».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в ООШ № 9 обучалось 28 учащихся.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100 % учащихся школы вовлечены в дополнительное образование, кружки на базе ООШ № 9. По итогам года, 100 % учеников охвачены горячим питанием, из них 25 % - льготным питанием как ученики из многодетных семей и 1 ученица питается бесплатно, как беженка из Украины. За прошедший год в школе проведено 240 мероприятий школьного и хуторского уровня, посвящённых профилактике вредных привычек, соблюдению Закона № 1538, развитию спорта, олимпийскому движению, военно-патриотическому воспитанию.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Охват учеников в мероприятиях различного уровня составил 100 %, кроме того, охват родителей в данных мероприятиях составил 80 %, что на 12 % выше по сравнению с 2013 годом.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Во время каникул все ученики школы охвачены участием в различных мероприятиях, тесно сотрудничают с коллективом СК х.Труд и СК ст.Привольной, участвуют в акции «Зовём друг друга в гости», традиционно посещают Свято-Покровский храм в ст.Каневской и Ледовый Дворец.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Ученики школы участвуют в районных творческих и интеллектуальных конкурсах, охват в 2014 году составил 60 %, занимают призовые места.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Все учащиеся обеспечены бесплатными учебниками. В 2014 году школа приобрела новую возрастную регулируемую мебель для 2-х кабинетов начальной школы.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При подготовке школы к новому учебному году был проведён косметический ремонт всех помещений школы, силами семьи Федорищевых и спонсоров ООО «Птицеводство» и ООО «Флагман» построено новое крыльцо с западной стороны школы.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Здравоохранение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Лечебно-профилактическую работу в сельском поселении ведут: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Привольненская участковая больница, в состав которой входит: поликлиника, дневной стационар на 15 коек, отделение сестринского ухода на 10 коек и 2 фельдшерско-акушерских пункта.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Санаторий «Приволянские воды», построенный в 1975 году. О нем  знают во многих районах России и ближнего зарубежья. Основу лечения составляют свойства минеральной йодо-бромистой воды и целебные грязи.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Жителей сельского поселения обслуживает 3 аптеки.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в Привольненской участковой больницей, за счет спонсорских средств на сумму 131000 рублей, был произведен косметический ремонт коридора сестринского ухода, куплено пластиковое окно и произведен капитальный ремонт процедурного кабинета поликлиники.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Привольненская участковая больница выражает огромную благодарность своим спонсорам: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Лобас Михаилу Ивановичу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Пояркову Александру Владимировичу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Недвига Виктору Николаевичу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Анохину Филиппу Васильевичу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Карпенко Нине Владимировне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Жук Сергею Николаевичу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-262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Молодежь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Молодежь в возрасте от 14 до 30 лет  в сельском поселении составляет 1 тысяча 454 человека.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учреждении культуры: «Сельский дом культуры станицы Привольной», работают 3 подростковых клуба по интересам разносторонней направленности (любители фотографии, спорта и волонтерской деятельности) закрепленных за специалистом, с общим числом занимающихся – 42 человека; секции по настольному теннису, шахматам, волейболу (в летний период).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летний период была организована работа на дворовых и спортивных площадках.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территории сельского поселения действует «Молодежный патруль» состоящий из 8 активистов.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Разрабатывается комплекс мероприятий занятости и  трудоустройства подростков в летний период. За лето 2014 года трудоустроено 8 несовершеннолетних.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 молодежью Привольненского сельского поселения проводятся мероприятия разносторонней направленности: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взаимодействие с неформальными группами молодежи, молодежными общественными объединениями;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профилактика асоциальных явлений в молодежной среде;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реализация комплексных мер по поддержке молодых семей;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содействие отдыху, оздоровлению, творчеству, занятости, трудоустройству, предпринимательству молодежи;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гражданско-патриотическое воспитание молодежи;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развитие массового молодежного спорта;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0" w:right="45" w:firstLine="75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поддержка студенческой, работающей, сельской молодежи;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0" w:right="45" w:firstLine="75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развитие духовно-нравственных мероприятий с молодежью.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Специалистом за 2014 год проводилась организационная работа по следующим направлениям: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организация и проведение антинаркотических массовых мероприятий;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организация и проведение массовых мероприятий по молодежной политике;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организация комплексного решения актуальных социальных проблем молодежи в образовательном учреждении ст.Привольной;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организация и координация волонтерской деятельности;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организация и участие в спортивных мероприятиях (в том числе спортивная стрельба) всех возрастных групп.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 2013года образован молодежный волонтерский отряд «Вместе», действующий по настоящее время основной деятельность которого является военно-патриотическое направление, разработка проектов по благоустройству прилегающей территории к памятникам и воинским захоронениям сельского поселения.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Социальная защита населения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Управлением социальной защиты населения за 2014 год оказана материальная помощь в виде социального пособия 106 жителям сельского поселения.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Получателями мер социальной поддержки за истекший период являются около 1 тысячи 24 жителей сельского поселения, в виде ежемесячной денежной выплаты и компенсации расходов на оплату жилищно-коммунальных услуг, относящихся к льготным категориям или являющихся малоимущими.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трудной жизненной ситуации жители поселения могут получить в администрации консультативную помощь, им оказывается содействие в сборе документов на оформление различных социальных пособий.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298 семьям, проживающим на территории сельского поселения, производится выплата ежемесячного пособия на ребенка в соответствии с Законом Краснодарского края от 15 декабря 2004 года № 807-КЗ «О ежемесячном пособии на ребенка».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Количество пожилых граждан и инвалидов, которым предоставляется социальное обслуживание на дому, составляет 149 человека.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профилактическом ведомственном учете состоит 10 семей (в них 29 детей), находящихся в трудной жизненно ситуации 7 семей (в них детей 15), 3 семьи (в них 14 детей) – как находящихся в социально опасном положении.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10 детям из категории малообеспеченных семей и состоящих на учете в период летних каникул были выделены оздоровительные путевки.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Из вещевого фонда «Вторые руки» в 2014 году оказана благотворительная помощь 10 семьям.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Администрация Привольненского сельского поселения принимала активное участие в судьбе граждан Украины оказавшихся в трудной жизненной ситуации из-за войны на их родине.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26 человек были размещены в санатории «Приволянские воды», 59 человек в частном секторе жителей ст.Привольной и х.Труд.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Гражданам Украины постоянно оказывалась помощь в приобретении продуктов питания, был предоставлен выбор в одежде игрушках, которые собрали местные жители. 23 человека проживают в ст.Привольной и по настоящее время.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Культура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Организацию досуга жителей Привольненского сельского поселения обеспечивает 4 муниципальных бюджетных учреждения культуры: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«Сельский дом культуры станицы Привольной»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«Сельский клуб хутора Труд»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«Привольненская картинная галерея»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«Привольненская центральная библиотека».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Приоритетными  направлениями работы СДК являются: формирование гражданско – патриотической позиции населения, нравственного и эстетического воспитания подрастающего поколения, пропаганды государственной символики России и Кубани. Регулярно проводится правовое, экономическое и экологическое просвещение, содействие формированию культуры межнационального общения, толерантного отношения к народам различных национальностей, противодействия экстремизму, формированию семейных отношений. Большое внимание уделяется первичной профилактики асоциальных явлений среди подростков и молодёжи. СДК предлагает  творческие, социально значимые досуговые программы, тем самым воздействуя на личность через разнообразную досуговую активность, специально организуемый социальный опыт.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Профилактическая работа ведётся в тесном сотрудничестве с различными ведомствами, это отдел по делам с   молодёжью, духовенство, полиция, администрация, образование, физическая культуры и спорт. Основными приоритетами в решении задач профилактической работы учреждений культуры являются: формирование негативного отношения к употреблению наркотиков у подростков,  повышение уровня знаний о вреде злоупотребления наркотиками и распространении СПИДа, формирование здорового образа жизни в подростковой среде. Большую роль в пропаганде здорового образа жизни, воспитании чувства патриотизма, развитии творческих способностей подростков  играют клубные любительские объединения и кружки художественной самодеятельности. За прошедший год в СДК прошло 474 мероприятия  культурно – массовой направленности, (+430 по Хутору) количество посетителей составило 31167,(+ 16380 по Хутору)из них 13202 для детей, 2579 для молодёжи. В настоящее время работает 24 клубных формирования разной направленности (+ 11 по Хутору), 5 из них для молодёжи. Два творческих коллектива дома культуры ст. Привольной имеют звание «Народный». Это народный хор «Приволье», и народный цирк «Арлекин». Творческие коллективе СДК регулярно принимали участие  в  Краевых, районных конкурсах и фестивалях Таких как: фестиваль народного творчества «Салют Победы», «День Славянской письменности и культуры», Фестиваль «Вареников» в этнографическом комплексе «Атамань» ,праздник урожая г Краснодар, и др. В СДК ст.Привольной ведётся активная работа со всеми слоями населения, в том числе с детьми, подростками, молодёжью, людьми пожилого возраста, инвалидами, несовершеннолетними находящимися в социально опасном положении и состоящими, на различных видах учёта. Для работы используются различные формы проведения мероприятий, это концерты, вечера отдыха, мастер классы, беседы, диспут, круглые столы, и ведётся активная работа по привлечению подростков в кружки художественной самодеятельности., игровые и развлекательные программы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«Привольненская картинная галерея»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Муниципальное бюджетное учреждение культуры «Привольненская картинная галерея» открыта с 1983 года. Общая площадь – 1749 кв.м. Экспозиционно - выставочная площадь – 1174 кв.м. Площадь фондохранилищ – 490 кв.м. Основной фонд, включающий в себя живописные полотна, графические работы, скульптуру, изделия декоративно-прикладного творчества и народных промыслов составляет 1485 предметов. Для посетителей открыто 9 экспозиционных залов.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картинная галерея работала в рамках «Года культуры» и районных программ: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-«Патриотическое воспитание молодежи»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-«Культура Кубани»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течении всего времени велась работа по организации досуга населению: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-Работали стационарные выставки из  собственных фондов.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-Организовывались культурно-массовые мероприятия.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-Совместно с образовательными учреждениями велась работа в рамках курса «Кубановедения».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-Проводились мероприятия антинаркотической направленности.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-Во время летних каникул велась совместная работа с детскими площадками.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-Проводились музейные уроки духовной и социальной направленности.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-Галерея оказывала методическую помощь.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галерея была открыта для посетителей 300 дней. Количество посетителей в 2014 году составило 3300 человек. Проведено 132 экскурсий. Организовано 10 стационарных выставок. Подготовлено и проведено 17 массовых мероприятий и 54 лекции.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Просветительская деятельность галереи включает в себя организацию культурно-массовых мероприятий, чтение лекций, проведение музейных уроков, конкурсов и викторин.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течении всего года галерея тесно сотрудничает с Детской школой искусств ст.Привольной. Ребята художественного класса организовывают конкурсы рисунков, устраивают выставки своих работ в нашем музее.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Наиболее посещаемые тематические экскурсии в галерее: «Война. Победа. Память.», «Симпозиум «Земля и люди», «Фауна Приазовской низменности», «Декоративно-прикладное творчество и народные промыслы», «Произведения графического искусства», «Хата казака».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течение 2014 года в Привольненской центральной библиотеке подготовлено и проведено 112 массовых мероприятия, участниками которых стали 2593 человека, из них:</w:t>
      </w:r>
    </w:p>
    <w:p w:rsidR="003C274F" w:rsidRPr="003C274F" w:rsidRDefault="003C274F" w:rsidP="003C274F">
      <w:pPr>
        <w:numPr>
          <w:ilvl w:val="0"/>
          <w:numId w:val="5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для детей – 69 мероприятия, на которых присутствовали 1734  человека;</w:t>
      </w:r>
    </w:p>
    <w:p w:rsidR="003C274F" w:rsidRPr="003C274F" w:rsidRDefault="003C274F" w:rsidP="003C274F">
      <w:pPr>
        <w:numPr>
          <w:ilvl w:val="0"/>
          <w:numId w:val="5"/>
        </w:numPr>
        <w:shd w:val="clear" w:color="auto" w:fill="F4F4F5"/>
        <w:spacing w:before="45" w:after="0" w:line="225" w:lineRule="atLeast"/>
        <w:ind w:left="165" w:firstLine="75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для юношества – 33 мероприятия, присутствовали 987 человек.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При центральной библиотеке Привольненского сельского поселения работают клубные любительские объединения. Организован  досуговый клуб для детей 7-12 лет «Домовенок». Для юношества создан краеведческий клуб «Зеркало». Работает досуговый клуб для старшего поколения (для пенсионеров) «Приволянка». Заседания в клубах проходят регулярно, согласно планам работы.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Работники библиотеки в 2014 г. принимали активное участие в краевых и районных конкурсах, показав высокие результаты, профессионализм и творческий подход.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 место в районном конкурсе по военно-патриотическому воспитанию «Каневчане на полях сражений» среди библиотек Каневского района. Создан буклет « Гвардии сержант Белохортов».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 место в районном конкурсе на лучшую организацию информационно-разъяснительной работы в период подготовки и проведения выборов в 2014г. среди библиотек Каневского района.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Детская школа искусств (действует в поселении с 2009 года), несмотря на свой небольшой возраст, благодаря своим достижениям показывает весьма зрелые результаты.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школе обучается 178 человек от 6 до 15 лет, что выше прошлогоднего показателя на 16 учеников, по проценту охвата детей и подростков дополнительным образованием, школа вышла на 14% - это выше краевого показателя, краевой показатель 12%. Учащиеся детских школ искусств принимали участие, как по линии  Министерства культуры Краснодарского края, так и в зональных и районных смотрах – конкурсах.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Ученица Майорова Екатерина является  стипендианткой администрации муниципального образования Каневской район «Для  одаренных учащихся образовательных учреждений за 2014 – 2015 год». Наряду  с достижениями в области музыкального искусства, так же радуют своими успехами учащиеся отделения изобразительного искусства. Гиба София заняла 2-ое место на зональном конкурсе среди детских школ искусств в г.Тимашевске.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Во всероссийском конкурсе в г. Самара диплом I степени удостоился ученик школы Чибаков Данил, диплом II и III степени награжден Сунцов Георгий, Сахно Александра, Гайтенко Ксения, Яловая Елизавета.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Коллектив скрипачей занял II место в зональном конкурсе исполнительского мастерства учащихся струнно-смычковых инструментов в станице Каневской.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Учащиеся детской школы искусств приняли участие в олимпиаде по теоретическим дисциплинам в зональном конкурсе в ст. Брюховецкой и заняли почетное II место.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Впервые в этом году участвовал коллектив младшего хора в зональном конкурсе в ст. Каневской и заняли III место.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эстрадном отделении, как и планировалось в прошлом году, создан эстрадный ансамбль, который своими выступлениями радует слушателей, как  в Привольненском поселении, так и в Каневском районе.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Планируется ремонт помещения и открытие на художественном отделении обучение учащихся гончарному делу и керамики.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Школа искусств уверенно развивается и у нее есть большое будущее.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Спорт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Спортивная база Привольненского сельского поселения включает в себя: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стадион, на котором имеется 2 футбольных поля;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комплексная спортивно- игровая площадка;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две дворовых площадки;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два спортивных зала в СОШ №13;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тренажерный зал в СОШ №13;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боксерский зал в «СДК станицы Привольной».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На территории сельского поселения работал инструктор по спорту, который организовывал и проводил занятия по физической культуре и спорту с взрослым населением, учащейся и работающей молодежью, проводит соревнования, формировал сборные команды сельского поселения для участия в районных мероприятиях.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спортивном клубе «Приволье» сельского поселения проводятся занятия по таким видам спорта как мини-футбол, волейбол, настольный теннис,  а  также занятия в тренажерном зале.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Нужно отметить, что спортивный клуб приходят совместно с детьми и их родители.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Возросло число взрослых жителей сельского поселения регулярно занимающихся физкультурой и спортом.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Количество жителей сельского поселения занимающихся физической культурой и спортом  составляет более 26%.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Особое внимание  в поселении уделяется привлечению к регулярным занятиям физической культурой и спортом подрастающего поколения, особенно подростков из семей, находящихся в трудной жизненной ситуации, и состоящих на различных формах учета.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Привольненском сельском поселении открыты филиалы Каневской ДЮСШ: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по спортивной акробатике,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по боксу,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по футболу.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Взрослая футбольная команда, регулярно участвует в первенстве по району и занимает призовые места.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Детский закон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2014 году продолжалась планомерная  работа по реализации Закона Краснодарского края от 21 июля 2008 года № 1539-КЗ «О мерах по профилактике безнадзорности и правонарушений несовершеннолетних в Краснодарском крае.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Проведено 365 ежедневных рейдовых мероприятия с участием общественности, выявлено 1 несовершеннолетний (в 2013г. -2, в 2012г. -12), нарушающих закон, которые переданы под расписку своим родителям. Результаты рейдовых мероприятий рассматриваются на  заседаниях Совета профилактики.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Рейдовой группой  ежедневно проводятся посещения на дому несовершеннолетних, состоящих на профилактическом учёте, семей находящихся в СОП и ТЖС, а также семей, чьи дети выявлены после 22 часов.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Активное участие в реализации детского закона принимает Добровольная народная дружина и казачья дружина Привольненского сельского поселения.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Результаты рейдовых мероприятий сообщаются через имеющуюся громкоговорящую связь.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Ведется активная  разъяснительная работа среди учащихся школ, воспитанников детских садов и их родителей. С выявленными несовершеннолетними проводится индивидуальная профилактическая работа по вовлечению их в культурно-массовые и досуговые мероприятия, кружки и секции.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Благоустройство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За 2014 год в Привольненском сельском поселении: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1) По краевой целевой программе «Реконструкция, капитальный ремонт и ремонт улично-дорожной сети муниципальных образований Краснодарского края» произведен капитальный ремонт следующих дорог станицы Привольной: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улица Свердлова: от ул.Прогонной до ул. 60 лет ВЛКСМ;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улица Мира: от ул. Прогонной до ул.Карла Маркса.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Общая стоимость работ по указанной программе составляет четыре миллиона пятьсот восемьдесят тысяч рублей, из них: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- 2 миллиона 80 тысяч рублей за счёт местного бюджета;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- 2 миллиона 500 тысяч рублей – за счёт краевого бюджета.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2) Кроме того, в 2014 году: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2.1.) реализована муниципальная целевая программ сельского поселения  «Повышение безопасности дорожного движения в Привольненском сельском поселении на 2014 год» (на сумму 292 тыс. руб.). Согласно данной программе нанесена дорожная разметка «Пешеходный переход», произведена закупка и установка знаков, ямочный ремонт дорог по ул. 60 лет ВЛКСМ, ул.Ленина, ул.Кооперативная;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2.2.) произведёно грейдирование дорог улиц с гравийным покрытием  протяженностью 12 км на сумму 65 тыс. рублей;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2.3.) подсыпка гравийно-песчаной смесью дороги к полигону твердых бытовых отходов ,ул.Набережная, переулок 60 лет ВЛКСМ,УЛ к.Маркса в станице Привольной , 50 % ул Широкой в х Труд, полностью работы будут закончены в 2015 году. Расходы на эти цели составили 142 тысячи 876 руб.</w:t>
      </w:r>
    </w:p>
    <w:p w:rsidR="003C274F" w:rsidRPr="003C274F" w:rsidRDefault="003C274F" w:rsidP="003C274F">
      <w:pPr>
        <w:shd w:val="clear" w:color="auto" w:fill="F4F4F5"/>
        <w:spacing w:before="75" w:after="200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3) По муниципальной целевой программе – «Газификация Привольненского сельского поселения Каневского района» - произведена газификация пер.Пушкина ст.Привольной общей стоимостью 380 тысяч руб.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4) Из средств местного бюджета проведены работы по ремонту водопроводных сетей, артскважин станицы Привольной на сумму 270тысяч рублей.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Получена (из краевого аварийного запаса) и установлена водонапорная башня 50 м 3 и глубинный насос. Работы по установке выполнены за счет местного бюджета на сумму 140 тыс руб.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Администрацией сельского поселения: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5) В течение года проводились профилактические ремонтные работы уличного освещения,  замена ламп на энергосберегающие.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Оплата за уличное освещение составила в 2014 году 664 тысячи руб.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6) Установлена детская площадка в парковой зоне за счет средств местного бюджета.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7)разработаны  и утверждены правила землепользования применительно ко всей территории - стоимость работ 29тысяч 36 рублей).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8 Проведены: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текущий ремонт памятников и воинских захоронений,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ремонт раздевалки на стадионе по ул. Кирова,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ремонт и благоустройство детской площадки,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уборка кладбищ поселения  и прилегающей к  ним территории,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lastRenderedPageBreak/>
        <w:t>- установка охранной сигнализации в  «СДК х Труд»;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спиливание аварийных деревьев;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работы по благоустройству территории парковой зоны станицы Привольной;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текущий ремонт здания администрации сельского поселения ,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за счет спонсорских средств ООО «Агро Концерн «Каневской»», в лице управляющего Мишарева Максима Николаевича был произведен ремонт асфальтового покрытия школы № 13.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целях подготовки к осенне-зимнему периоду поселении проведены: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чистка водоотводящих каналов от ул.К.Маркса до ул.60 лет ВЛКСМ, от ул. 60 лет ВЛКСМ до ул.Школьной.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По итогам смотра конкурса за 2014 год среди Территориальных органов самоуправления Каневского района наш участок ТОС № 1 занял третье призовое место.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5"/>
        <w:jc w:val="center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b/>
          <w:bCs/>
          <w:color w:val="008000"/>
          <w:sz w:val="16"/>
          <w:szCs w:val="16"/>
          <w:u w:val="single"/>
          <w:lang w:eastAsia="ru-RU"/>
        </w:rPr>
        <w:t>Ключевые задачи на 2015 год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Оформление документации для получения техусловий населением по газификации переулка Пушкина станицы Привольной.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Участие в краевой целевой программе «Реконструкция, капитальный ремонт и ремонт улично-дорожной сети муниципальных образований Краснодарского края» по реконструкции дорог местного значения.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Имеется готовая проектно-сметная документация по реконструкции водоснабжения хутора Труд и сметная документация по ремонту здания «СДК станицы Привольной».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Запланированы: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изготовление проектно-сметной документации по реконструкции водоснабжения для прокладки водопровода протяженностью 4 км и установки новой артскважины в районе СОШ №13;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проведение ямочного ремонта дорог;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текущее обустройство парковой зоны станицы Привольной;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проведение текущего ремонта воинских захоронений;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- согласно генеральному плану сельского поселения, запроектировано расширение территории действующего кладбища станицы Привольной, поданы документы на межевание нового участка.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Администрация сельского поселения заинтересована в живом диалоге с жителями. Для этого проводились: собрания с жителями поселения (11), встречи с жителями многоквартирных домов (3), встречи с активом сельского поселения (3).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В администрацию поселения поступают обращения жителей с вопросами, которые в основном касаются проблем благоустройства, ремонта дорог, электролиний, уличного освещения, улучшения водоснабжения.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Уважаемые руководители предприятий и организаций, представители малого бизнеса сельского поселения!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Выражаю слова благодарности всем, кто принимает активное участие в преумножении благосостояния нашей малой родины.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Особо хочется отметить руководителей: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ЗАО «Лоджим» - Лобас Михаила Ивановича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ООО «Флагман» - Пояркова Александра Владимировича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ООО «Овощевод» - Жук Сергея Николаевича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ООО «Агро Концерн «Каневской»» - Мишарева Максима Николаевича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ООО «Агротэк» - Лупарь Дмитрия Константиновича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ООО «Селена» - Семейкина Анатолия Ивановича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ООО «Птицеводство» -Анохина Филиппа Васильевича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Times New Roman" w:eastAsia="Times New Roman" w:hAnsi="Times New Roman" w:cs="Times New Roman"/>
          <w:color w:val="2C3A49"/>
          <w:sz w:val="16"/>
          <w:szCs w:val="16"/>
          <w:lang w:eastAsia="ru-RU"/>
        </w:rPr>
        <w:t>Спасибо вам за понимание и активную жизненную позицию!</w:t>
      </w:r>
    </w:p>
    <w:p w:rsidR="003C274F" w:rsidRPr="003C274F" w:rsidRDefault="003C274F" w:rsidP="003C274F">
      <w:pPr>
        <w:shd w:val="clear" w:color="auto" w:fill="F4F4F5"/>
        <w:spacing w:before="75" w:after="75" w:line="240" w:lineRule="auto"/>
        <w:ind w:left="45" w:right="45" w:firstLine="720"/>
        <w:jc w:val="both"/>
        <w:rPr>
          <w:rFonts w:ascii="Arial" w:eastAsia="Times New Roman" w:hAnsi="Arial" w:cs="Arial"/>
          <w:color w:val="2C3A49"/>
          <w:sz w:val="18"/>
          <w:szCs w:val="18"/>
          <w:lang w:eastAsia="ru-RU"/>
        </w:rPr>
      </w:pPr>
      <w:r w:rsidRPr="003C274F">
        <w:rPr>
          <w:rFonts w:ascii="Arial" w:eastAsia="Times New Roman" w:hAnsi="Arial" w:cs="Arial"/>
          <w:color w:val="2C3A49"/>
          <w:sz w:val="16"/>
          <w:szCs w:val="16"/>
          <w:lang w:eastAsia="ru-RU"/>
        </w:rPr>
        <w:t>Администрация Привольненского сельского поселения и впредь будет продолжать работу по сохранению и улучшению благосостояния нашей малой Родины.</w:t>
      </w:r>
    </w:p>
    <w:p w:rsidR="0054231A" w:rsidRDefault="0054231A">
      <w:bookmarkStart w:id="0" w:name="_GoBack"/>
      <w:bookmarkEnd w:id="0"/>
    </w:p>
    <w:sectPr w:rsidR="0054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9C"/>
    <w:multiLevelType w:val="multilevel"/>
    <w:tmpl w:val="1FF4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2F96"/>
    <w:multiLevelType w:val="multilevel"/>
    <w:tmpl w:val="93A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52D"/>
    <w:multiLevelType w:val="multilevel"/>
    <w:tmpl w:val="5CA0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1514D"/>
    <w:multiLevelType w:val="multilevel"/>
    <w:tmpl w:val="9B88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B4D90"/>
    <w:multiLevelType w:val="multilevel"/>
    <w:tmpl w:val="AD6A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1C"/>
    <w:rsid w:val="0006141C"/>
    <w:rsid w:val="003C274F"/>
    <w:rsid w:val="005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4FD9-0606-4630-B03D-0C1F019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74F"/>
    <w:rPr>
      <w:b/>
      <w:bCs/>
    </w:rPr>
  </w:style>
  <w:style w:type="character" w:styleId="a5">
    <w:name w:val="Emphasis"/>
    <w:basedOn w:val="a0"/>
    <w:uiPriority w:val="20"/>
    <w:qFormat/>
    <w:rsid w:val="003C274F"/>
    <w:rPr>
      <w:i/>
      <w:iCs/>
    </w:rPr>
  </w:style>
  <w:style w:type="paragraph" w:customStyle="1" w:styleId="nospacing">
    <w:name w:val="nospacing"/>
    <w:basedOn w:val="a"/>
    <w:rsid w:val="003C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5182</Words>
  <Characters>29540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2024-08-07T06:10:00Z</dcterms:created>
  <dcterms:modified xsi:type="dcterms:W3CDTF">2024-08-07T06:10:00Z</dcterms:modified>
</cp:coreProperties>
</file>